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A4C6" w14:textId="7188C30B" w:rsidR="00D3430E" w:rsidRDefault="00D3430E" w:rsidP="00D3430E">
      <w:pPr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>На территории Сахалинской области</w:t>
      </w:r>
      <w:r w:rsidR="004B6563"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городская (трубопроводная) вода не пригодна для питья, поскольку не подвергается достаточной фильтрации.</w:t>
      </w:r>
    </w:p>
    <w:p w14:paraId="18EF62D1" w14:textId="344873A6" w:rsidR="00D3430E" w:rsidRPr="00D3430E" w:rsidRDefault="00D3430E" w:rsidP="00D3430E">
      <w:pPr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71FD6EE1" w14:textId="77777777" w:rsidR="00D3430E" w:rsidRDefault="00D3430E" w:rsidP="00D3430E">
      <w:pPr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3BEE37F" w14:textId="12E731F2" w:rsidR="00237E2B" w:rsidRPr="00D3430E" w:rsidRDefault="00D3430E" w:rsidP="00D343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30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Вода24</w:t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уникальный сервис для пользователей автоматов Источник Здоровья, который позволяет удобно, быстро и безопасно пополнять баланс для оплаты воды онлайн с помощью банковской карты себе или другому человеку, отслеживать свои операции, просматривать акции и другие новости своего оператора (владельца автомата) и все это - в удобном мобильном интерфейсе, доступном на любом смартфоне. </w:t>
      </w:r>
    </w:p>
    <w:p w14:paraId="0BDDC07D" w14:textId="77777777" w:rsidR="004B6563" w:rsidRDefault="00D3430E" w:rsidP="00D3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первая в России модель, запатентованная компанией «Источник Здоровья», которая полностью соответствует действующему законодательству.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Невероятно броский футуристический дизайн, активная неоновая подсветка в сочетании с холодной зеркальной сталью, дает ощущение уверенности в чистоте, прохладе и качестве воды, ассоциируя ее с качеством самого устройства. Современный стиль аппарата идеально вписывается в архитектуру города и станет украшением любого двора, а проходящие мимо люди не смогут пройти без остановки отражаясь в зеркальной стали.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Автомат очень компактен и занимает всего, 1,7 </w:t>
      </w:r>
      <w:proofErr w:type="spellStart"/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кв.м</w:t>
      </w:r>
      <w:proofErr w:type="spellEnd"/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</w:t>
      </w:r>
      <w:r w:rsidRPr="00D3430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ARTEZIAN DUO 2000</w:t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вмещает в себе 2000 литров воды, которые хранятся в разных емкостях благодаря уникальной технологии </w:t>
      </w:r>
      <w:r w:rsidRPr="00D3430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DOUBLE FRESH, ARTEZIAN DUO</w:t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автоматически осушает и дезинфицирует озоном резервуары перед каждой заправкой, выдает сдачу, принимает монеты, купюры, банковские карты и электронные </w:t>
      </w:r>
      <w:proofErr w:type="spellStart"/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аква</w:t>
      </w:r>
      <w:proofErr w:type="spellEnd"/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-ключи, маркирует каждую партию воды и отображает данные на дисплее. Он вовремя сообщит вам о неисправностях (которые случаются крайне редко) напомнит о необходимости заправки, сообщит о попытке взлома, автомат сам следит за температурой внутри корпуса, поддерживая идеальные условия для хранения воды, а все финансовые операции будут отображаться в удобной и информативной системе мониторинга, которая не только подсчитывает вашу прибыль и контролирует затраты, но и предлагает использовать различные маркетинговые инструменты. </w:t>
      </w:r>
      <w:r w:rsidRPr="00D3430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ARTEZIAN DUO 2000</w:t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подключен к уникальной платежной платформе ВОДА24, а умная система распознавании потребителя может настраиваться на различные социальные программы, которые сделают ваш бизнес еще ближе к потребителю, например многодетные семьи смогут получать ежемесячно установленный лимит бесплатной воды. Все эти функции тщательно продуманы для максимальной эффективности и принесут владельцу автомата стабильную прибыль, даже при установке такого автомата рядом с аппаратом другого производителя. Выбор будет однозначно в пользу </w:t>
      </w:r>
      <w:r w:rsidRPr="00D3430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ARTEZIAN DUO 2000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DOUBLE FRESH</w:t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это запатентованная компанией "Источник здоровья"(патент № </w:t>
      </w:r>
      <w:proofErr w:type="gramStart"/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179192 )</w:t>
      </w:r>
      <w:proofErr w:type="gramEnd"/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технология упаковки и хранения воды в торговом </w:t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автомате, исключающая смешивание различных партий воды и позволяющая безопасно реализовывать всегда свежую и полезную воду. Данная технология дает возможность реализовывать воду в соответствии с действующим законодательством в данной сфере торговли.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Позволяет хранить каждую свежую партию воды в отдельном баке. В соответствии с (ТР ЕАЭС 044/2017) "О безопасности упакованной питьевой воды, включая природную минеральную воду".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Автоматическая санитарная обработка бака озоном, перед каждой заправкой, позволяет упаковывать каждую партию воды в пустой стерильный бак. В соответствии с (ТР ТС 021/2011) "О безопасности пищевой продукции".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Автоматическая электронная маркировка на дисплее с указанием даты заправки каждой партии воды. В соответствии с (ТР ТС 022/2011) "Пищевая продукция в части ее маркировки".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Насыщение воды активным кислородом в процессе хранения за счет распада озона.</w:t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3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6563">
        <w:rPr>
          <w:rFonts w:ascii="Times New Roman" w:hAnsi="Times New Roman" w:cs="Times New Roman"/>
          <w:sz w:val="28"/>
          <w:szCs w:val="28"/>
        </w:rPr>
        <w:t>Преимуществами сервиса является</w:t>
      </w:r>
      <w:r w:rsidR="004B656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A73BB2C" w14:textId="1D9AFC6C" w:rsidR="00D3430E" w:rsidRDefault="004B6563" w:rsidP="004B65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цена </w:t>
      </w:r>
      <w:r w:rsidR="001F3ABF">
        <w:rPr>
          <w:rFonts w:ascii="Times New Roman" w:hAnsi="Times New Roman" w:cs="Times New Roman"/>
          <w:sz w:val="28"/>
          <w:szCs w:val="28"/>
        </w:rPr>
        <w:t xml:space="preserve">(5 рублей за литр) </w:t>
      </w:r>
    </w:p>
    <w:p w14:paraId="198FBDC9" w14:textId="4E3B4942" w:rsidR="004B6563" w:rsidRDefault="004B6563" w:rsidP="004B65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Экологичность, сервис не выдает новую пластиковую тару, а предусматривает пользование старой тарой повторно. </w:t>
      </w:r>
    </w:p>
    <w:p w14:paraId="53764F54" w14:textId="65A945BB" w:rsidR="004B6563" w:rsidRDefault="004B6563" w:rsidP="004B65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Шаговая доступность для жильцов</w:t>
      </w:r>
    </w:p>
    <w:p w14:paraId="29E509CD" w14:textId="6C9F5FA3" w:rsidR="004B6563" w:rsidRDefault="001F3ABF" w:rsidP="004B65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Эстетичность дизайна </w:t>
      </w:r>
    </w:p>
    <w:p w14:paraId="3924EEC5" w14:textId="4C315027" w:rsidR="00676EFF" w:rsidRDefault="00676EFF" w:rsidP="004B65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Удобный интерфейс </w:t>
      </w:r>
    </w:p>
    <w:p w14:paraId="1ADCC18F" w14:textId="533545B9" w:rsidR="00676EFF" w:rsidRPr="004B6563" w:rsidRDefault="00676EFF" w:rsidP="004B65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Чистая артезианская вода – залог Вашего здоровья </w:t>
      </w:r>
    </w:p>
    <w:sectPr w:rsidR="00676EFF" w:rsidRPr="004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81C83"/>
    <w:multiLevelType w:val="hybridMultilevel"/>
    <w:tmpl w:val="16284516"/>
    <w:lvl w:ilvl="0" w:tplc="D36A1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81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5A"/>
    <w:rsid w:val="001F3ABF"/>
    <w:rsid w:val="00237E2B"/>
    <w:rsid w:val="0029615A"/>
    <w:rsid w:val="004B6563"/>
    <w:rsid w:val="00676EFF"/>
    <w:rsid w:val="00D3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03BEE"/>
  <w15:chartTrackingRefBased/>
  <w15:docId w15:val="{44041EFF-E07E-4CBD-9D8D-F3336BE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430E"/>
    <w:rPr>
      <w:b/>
      <w:bCs/>
    </w:rPr>
  </w:style>
  <w:style w:type="paragraph" w:styleId="a4">
    <w:name w:val="List Paragraph"/>
    <w:basedOn w:val="a"/>
    <w:uiPriority w:val="34"/>
    <w:qFormat/>
    <w:rsid w:val="004B6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2022-04-15T03:21:00Z</dcterms:created>
  <dcterms:modified xsi:type="dcterms:W3CDTF">2022-04-15T04:01:00Z</dcterms:modified>
</cp:coreProperties>
</file>